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B96326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 w:rsidRPr="00B96326">
        <w:rPr>
          <w:b/>
          <w:color w:val="000000"/>
          <w:sz w:val="28"/>
        </w:rPr>
        <w:t xml:space="preserve">Fiscale aandachtspunten voor de DGA 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B96326" w:rsidP="00B96326">
      <w:pPr>
        <w:jc w:val="both"/>
        <w:rPr>
          <w:b/>
        </w:rPr>
      </w:pPr>
      <w:r w:rsidRPr="00B96326">
        <w:rPr>
          <w:b/>
        </w:rPr>
        <w:t>In deze educatiebijeenkomst wordt stilgestaan bij veel</w:t>
      </w:r>
      <w:r>
        <w:rPr>
          <w:b/>
        </w:rPr>
        <w:t xml:space="preserve"> </w:t>
      </w:r>
      <w:r w:rsidRPr="00B96326">
        <w:rPr>
          <w:b/>
        </w:rPr>
        <w:t>verschillende</w:t>
      </w:r>
      <w:r>
        <w:rPr>
          <w:b/>
        </w:rPr>
        <w:t xml:space="preserve"> </w:t>
      </w:r>
      <w:r w:rsidRPr="00B96326">
        <w:rPr>
          <w:b/>
        </w:rPr>
        <w:t>onderwerpen die de DGA in zijn of haar</w:t>
      </w:r>
      <w:r>
        <w:rPr>
          <w:b/>
        </w:rPr>
        <w:t xml:space="preserve"> </w:t>
      </w:r>
      <w:r w:rsidRPr="00B96326">
        <w:rPr>
          <w:b/>
        </w:rPr>
        <w:t>dagelijkse</w:t>
      </w:r>
      <w:r>
        <w:rPr>
          <w:b/>
        </w:rPr>
        <w:t xml:space="preserve"> </w:t>
      </w:r>
      <w:r w:rsidRPr="00B96326">
        <w:rPr>
          <w:b/>
        </w:rPr>
        <w:t>praktijk raakt. ‘</w:t>
      </w:r>
      <w:proofErr w:type="spellStart"/>
      <w:r w:rsidRPr="00B96326">
        <w:rPr>
          <w:b/>
        </w:rPr>
        <w:t>Death</w:t>
      </w:r>
      <w:proofErr w:type="spellEnd"/>
      <w:r w:rsidRPr="00B96326">
        <w:rPr>
          <w:b/>
        </w:rPr>
        <w:t xml:space="preserve"> </w:t>
      </w:r>
      <w:proofErr w:type="spellStart"/>
      <w:r w:rsidRPr="00B96326">
        <w:rPr>
          <w:b/>
        </w:rPr>
        <w:t>and</w:t>
      </w:r>
      <w:proofErr w:type="spellEnd"/>
      <w:r w:rsidRPr="00B96326">
        <w:rPr>
          <w:b/>
        </w:rPr>
        <w:t xml:space="preserve"> </w:t>
      </w:r>
      <w:proofErr w:type="spellStart"/>
      <w:r w:rsidRPr="00B96326">
        <w:rPr>
          <w:b/>
        </w:rPr>
        <w:t>taxes</w:t>
      </w:r>
      <w:proofErr w:type="spellEnd"/>
      <w:r w:rsidRPr="00B96326">
        <w:rPr>
          <w:b/>
        </w:rPr>
        <w:t>’ is een bekend credo</w:t>
      </w:r>
      <w:r>
        <w:rPr>
          <w:b/>
        </w:rPr>
        <w:t xml:space="preserve"> </w:t>
      </w:r>
      <w:r w:rsidRPr="00B96326">
        <w:rPr>
          <w:b/>
        </w:rPr>
        <w:t>over de twee onvermijdelijke dingen in het leven. En het geldt</w:t>
      </w:r>
      <w:r>
        <w:rPr>
          <w:b/>
        </w:rPr>
        <w:t xml:space="preserve"> </w:t>
      </w:r>
      <w:r w:rsidRPr="00B96326">
        <w:rPr>
          <w:b/>
        </w:rPr>
        <w:t>bij uitstek voor de DGA. De DGA is een persoon die met alle</w:t>
      </w:r>
      <w:r>
        <w:rPr>
          <w:b/>
        </w:rPr>
        <w:t xml:space="preserve"> </w:t>
      </w:r>
      <w:r w:rsidRPr="00B96326">
        <w:rPr>
          <w:b/>
        </w:rPr>
        <w:t>soorten belastingen te maken heeft. Zowel tijdens zijn of haar</w:t>
      </w:r>
      <w:r>
        <w:rPr>
          <w:b/>
        </w:rPr>
        <w:t xml:space="preserve"> </w:t>
      </w:r>
      <w:r w:rsidRPr="00B96326">
        <w:rPr>
          <w:b/>
        </w:rPr>
        <w:t>actieve loopbaan als daarna. In goede en in slechte tijden.</w:t>
      </w:r>
      <w:r>
        <w:rPr>
          <w:b/>
        </w:rPr>
        <w:t xml:space="preserve"> </w:t>
      </w:r>
      <w:r w:rsidRPr="00B96326">
        <w:rPr>
          <w:b/>
        </w:rPr>
        <w:t>En doorgaans betreft dit ook meerdere generaties.</w:t>
      </w:r>
      <w:r w:rsidR="004471BE">
        <w:rPr>
          <w:b/>
        </w:rPr>
        <w:t xml:space="preserve"> </w:t>
      </w:r>
    </w:p>
    <w:p w:rsidR="00434590" w:rsidRPr="004C6056" w:rsidRDefault="00935F65" w:rsidP="00935F65">
      <w:pPr>
        <w:jc w:val="both"/>
        <w:rPr>
          <w:i/>
          <w:iCs/>
        </w:rPr>
      </w:pPr>
      <w:r>
        <w:t>Nieuwe ontwikkelingen worden belicht tijdens de educatiebijeenkomst.</w:t>
      </w:r>
      <w:r>
        <w:t xml:space="preserve"> </w:t>
      </w:r>
      <w:r>
        <w:t>Zowel op het gebied van wetgeving als rechtspraak, waarbij</w:t>
      </w:r>
      <w:r>
        <w:t xml:space="preserve"> </w:t>
      </w:r>
      <w:r>
        <w:t>in het laatste geval tegenwoordig ook over de grens moet worden</w:t>
      </w:r>
      <w:r>
        <w:t xml:space="preserve"> </w:t>
      </w:r>
      <w:r>
        <w:t>gekeken.</w:t>
      </w:r>
      <w:r>
        <w:t xml:space="preserve"> </w:t>
      </w:r>
      <w:r>
        <w:t>Zeker waar het, het formele belastingrecht en de btw</w:t>
      </w:r>
      <w:r>
        <w:t xml:space="preserve"> </w:t>
      </w:r>
      <w:r>
        <w:t>betreft. Van belang is dat de DGA bijzondere belangstelling heeft</w:t>
      </w:r>
      <w:r>
        <w:t xml:space="preserve"> </w:t>
      </w:r>
      <w:r>
        <w:t>genoten van de diverse commissies die de regering hebben geadviseerd</w:t>
      </w:r>
      <w:r>
        <w:t xml:space="preserve"> </w:t>
      </w:r>
      <w:r>
        <w:t>over komende belastinghervormingen. De kans is groot dat de wijzigingen</w:t>
      </w:r>
      <w:r>
        <w:t xml:space="preserve"> </w:t>
      </w:r>
      <w:r>
        <w:t>in box 3 op korte en lange termijn de DGA ook zullen raken</w:t>
      </w:r>
      <w:r>
        <w:t xml:space="preserve"> </w:t>
      </w:r>
      <w:r>
        <w:t>via parallelle wijzigingen in box 2. Tijdens de educatiebijeenkomst</w:t>
      </w:r>
      <w:r>
        <w:t xml:space="preserve"> </w:t>
      </w:r>
      <w:r>
        <w:t>zal er in ruime mate gelegenheid zijn om vragen te stellen en eigen</w:t>
      </w:r>
      <w:r>
        <w:t xml:space="preserve"> </w:t>
      </w:r>
      <w:r>
        <w:t>praktijkgevallen aan de orde te stellen.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935F65" w:rsidRPr="00935F65" w:rsidRDefault="00935F65" w:rsidP="00935F6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935F65">
        <w:rPr>
          <w:rFonts w:asciiTheme="minorHAnsi" w:hAnsiTheme="minorHAnsi" w:cs="TimesNewRomanPSMT"/>
        </w:rPr>
        <w:t>onzakelijke leningen en borgstellingen</w:t>
      </w:r>
    </w:p>
    <w:p w:rsidR="00935F65" w:rsidRPr="00935F65" w:rsidRDefault="00935F65" w:rsidP="00935F6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935F65">
        <w:rPr>
          <w:rFonts w:asciiTheme="minorHAnsi" w:hAnsiTheme="minorHAnsi" w:cs="TimesNewRomanPSMT"/>
        </w:rPr>
        <w:t>wel of niet verzekerd voor de werknemersverzekeringen</w:t>
      </w:r>
    </w:p>
    <w:p w:rsidR="00935F65" w:rsidRPr="00935F65" w:rsidRDefault="00935F65" w:rsidP="00935F6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935F65">
        <w:rPr>
          <w:rFonts w:asciiTheme="minorHAnsi" w:hAnsiTheme="minorHAnsi" w:cs="TimesNewRomanPSMT"/>
        </w:rPr>
        <w:t>rekening courant schuld aan de BV, eigen woning schuld bij de BV</w:t>
      </w:r>
    </w:p>
    <w:p w:rsidR="00935F65" w:rsidRPr="00935F65" w:rsidRDefault="00935F65" w:rsidP="00425A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935F65">
        <w:rPr>
          <w:rFonts w:asciiTheme="minorHAnsi" w:hAnsiTheme="minorHAnsi" w:cs="TimesNewRomanPSMT"/>
        </w:rPr>
        <w:t>de ‘</w:t>
      </w:r>
      <w:proofErr w:type="spellStart"/>
      <w:r w:rsidRPr="00935F65">
        <w:rPr>
          <w:rFonts w:asciiTheme="minorHAnsi" w:hAnsiTheme="minorHAnsi" w:cs="TimesNewRomanPSMT"/>
        </w:rPr>
        <w:t>dga</w:t>
      </w:r>
      <w:proofErr w:type="spellEnd"/>
      <w:r w:rsidRPr="00935F65">
        <w:rPr>
          <w:rFonts w:asciiTheme="minorHAnsi" w:hAnsiTheme="minorHAnsi" w:cs="TimesNewRomanPSMT"/>
        </w:rPr>
        <w:t>-taks’ die is aangekondigd (heffen over BV schulden boven</w:t>
      </w:r>
      <w:r w:rsidRPr="00935F65">
        <w:rPr>
          <w:rFonts w:asciiTheme="minorHAnsi" w:hAnsiTheme="minorHAnsi" w:cs="TimesNewRomanPSMT"/>
        </w:rPr>
        <w:t xml:space="preserve"> </w:t>
      </w:r>
      <w:r w:rsidRPr="00935F65">
        <w:rPr>
          <w:rFonts w:asciiTheme="minorHAnsi" w:hAnsiTheme="minorHAnsi" w:cs="TimesNewRomanPSMT"/>
        </w:rPr>
        <w:t>de € 500.000,-)</w:t>
      </w:r>
    </w:p>
    <w:p w:rsidR="00935F65" w:rsidRPr="00935F65" w:rsidRDefault="00935F65" w:rsidP="007B7154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935F65">
        <w:rPr>
          <w:rFonts w:asciiTheme="minorHAnsi" w:hAnsiTheme="minorHAnsi" w:cs="TimesNewRomanPSMT"/>
        </w:rPr>
        <w:t>bedrijfsopvolging (o.a. cumulatief preferente aandelen en</w:t>
      </w:r>
      <w:r w:rsidRPr="00935F65">
        <w:rPr>
          <w:rFonts w:asciiTheme="minorHAnsi" w:hAnsiTheme="minorHAnsi" w:cs="TimesNewRomanPSMT"/>
        </w:rPr>
        <w:t xml:space="preserve"> </w:t>
      </w:r>
      <w:r w:rsidRPr="00935F65">
        <w:rPr>
          <w:rFonts w:asciiTheme="minorHAnsi" w:hAnsiTheme="minorHAnsi" w:cs="TimesNewRomanPSMT"/>
        </w:rPr>
        <w:t>vastgoedportefeuille)</w:t>
      </w:r>
    </w:p>
    <w:p w:rsidR="00935F65" w:rsidRPr="00935F65" w:rsidRDefault="00935F65" w:rsidP="00935F6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935F65">
        <w:rPr>
          <w:rFonts w:asciiTheme="minorHAnsi" w:hAnsiTheme="minorHAnsi" w:cs="TimesNewRomanPSMT"/>
        </w:rPr>
        <w:t>vermogen in box 3 of box 2 (</w:t>
      </w:r>
      <w:proofErr w:type="spellStart"/>
      <w:r w:rsidRPr="00935F65">
        <w:rPr>
          <w:rFonts w:asciiTheme="minorHAnsi" w:hAnsiTheme="minorHAnsi" w:cs="TimesNewRomanPSMT"/>
        </w:rPr>
        <w:t>boxhoppen</w:t>
      </w:r>
      <w:proofErr w:type="spellEnd"/>
      <w:r w:rsidRPr="00935F65">
        <w:rPr>
          <w:rFonts w:asciiTheme="minorHAnsi" w:hAnsiTheme="minorHAnsi" w:cs="TimesNewRomanPSMT"/>
        </w:rPr>
        <w:t>)</w:t>
      </w:r>
    </w:p>
    <w:p w:rsidR="00935F65" w:rsidRPr="00935F65" w:rsidRDefault="00935F65" w:rsidP="00935F6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935F65">
        <w:rPr>
          <w:rFonts w:asciiTheme="minorHAnsi" w:hAnsiTheme="minorHAnsi" w:cs="TimesNewRomanPSMT"/>
        </w:rPr>
        <w:t>terbeschikkingstellingsregeling, al dan niet maatschappelijk</w:t>
      </w:r>
      <w:r w:rsidRPr="00935F65">
        <w:rPr>
          <w:rFonts w:asciiTheme="minorHAnsi" w:hAnsiTheme="minorHAnsi" w:cs="TimesNewRomanPSMT"/>
        </w:rPr>
        <w:t xml:space="preserve"> </w:t>
      </w:r>
      <w:r w:rsidRPr="00935F65">
        <w:rPr>
          <w:rFonts w:asciiTheme="minorHAnsi" w:hAnsiTheme="minorHAnsi" w:cs="TimesNewRomanPSMT"/>
        </w:rPr>
        <w:t>ongebruikelijk</w:t>
      </w:r>
      <w:r>
        <w:rPr>
          <w:rFonts w:asciiTheme="minorHAnsi" w:hAnsiTheme="minorHAnsi" w:cs="TimesNewRomanPSMT"/>
        </w:rPr>
        <w:t xml:space="preserve"> </w:t>
      </w:r>
    </w:p>
    <w:p w:rsidR="00935F65" w:rsidRPr="00935F65" w:rsidRDefault="00935F65" w:rsidP="00935F65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935F65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935F65">
        <w:rPr>
          <w:rFonts w:cs="Futura-CondensedExtraBold"/>
          <w:b/>
          <w:bCs/>
        </w:rPr>
        <w:t>Tijd</w:t>
      </w:r>
    </w:p>
    <w:p w:rsidR="00935F65" w:rsidRPr="00935F65" w:rsidRDefault="00935F65" w:rsidP="00935F6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935F65">
        <w:rPr>
          <w:rFonts w:cs="Futura-CondensedExtraBold"/>
          <w:bCs/>
        </w:rPr>
        <w:t xml:space="preserve">14:00 </w:t>
      </w:r>
      <w:r>
        <w:rPr>
          <w:rFonts w:cs="Futura-CondensedExtraBold"/>
          <w:bCs/>
        </w:rPr>
        <w:t>-</w:t>
      </w:r>
      <w:r w:rsidRPr="00935F65">
        <w:rPr>
          <w:rFonts w:cs="Futura-CondensedExtraBold"/>
          <w:bCs/>
        </w:rPr>
        <w:t xml:space="preserve"> 20:00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NOAB-leden:€ </w:t>
      </w:r>
      <w:r w:rsidR="00935F65">
        <w:rPr>
          <w:rFonts w:cs="Futura-CondensedExtraBold"/>
          <w:bCs/>
        </w:rPr>
        <w:t>190,00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935F65">
        <w:rPr>
          <w:rFonts w:cs="Futura-CondensedExtraBold"/>
          <w:bCs/>
        </w:rPr>
        <w:t>237,50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935F65">
        <w:rPr>
          <w:rFonts w:cs="Futura-CondensedExtraBold"/>
          <w:bCs/>
        </w:rPr>
        <w:t>een warme maaltijd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AE5B2F" w:rsidRPr="00AE5B2F" w:rsidRDefault="00AE5B2F" w:rsidP="00AE5B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E5B2F">
        <w:rPr>
          <w:rFonts w:cs="TimesNewRomanPSMT"/>
        </w:rPr>
        <w:t>mr. Friso van de Weerdt is fiscaal jurist</w:t>
      </w:r>
      <w:r>
        <w:rPr>
          <w:rFonts w:cs="TimesNewRomanPSMT"/>
        </w:rPr>
        <w:t xml:space="preserve"> </w:t>
      </w:r>
      <w:r w:rsidRPr="00AE5B2F">
        <w:rPr>
          <w:rFonts w:cs="TimesNewRomanPSMT"/>
        </w:rPr>
        <w:t>en partner bij Punt &amp; Van de Weerdt</w:t>
      </w:r>
      <w:r>
        <w:rPr>
          <w:rFonts w:cs="TimesNewRomanPSMT"/>
        </w:rPr>
        <w:t xml:space="preserve"> </w:t>
      </w:r>
      <w:r w:rsidRPr="00AE5B2F">
        <w:rPr>
          <w:rFonts w:cs="TimesNewRomanPSMT"/>
        </w:rPr>
        <w:t>Belastingadviseurs.</w:t>
      </w: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 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AE5B2F">
        <w:rPr>
          <w:rFonts w:cs="TimesNewRomanPSMT"/>
        </w:rPr>
        <w:t>5</w:t>
      </w:r>
      <w:bookmarkStart w:id="0" w:name="_GoBack"/>
      <w:bookmarkEnd w:id="0"/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E3698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B5463"/>
    <w:rsid w:val="004C6056"/>
    <w:rsid w:val="005743FA"/>
    <w:rsid w:val="00682230"/>
    <w:rsid w:val="0068757D"/>
    <w:rsid w:val="006B0F64"/>
    <w:rsid w:val="007405F3"/>
    <w:rsid w:val="0077223B"/>
    <w:rsid w:val="00783FD0"/>
    <w:rsid w:val="007A3C15"/>
    <w:rsid w:val="007D6370"/>
    <w:rsid w:val="008A3450"/>
    <w:rsid w:val="008B5BBA"/>
    <w:rsid w:val="0090123C"/>
    <w:rsid w:val="00916FAE"/>
    <w:rsid w:val="0091784F"/>
    <w:rsid w:val="00935F65"/>
    <w:rsid w:val="00A8693D"/>
    <w:rsid w:val="00AC1E2E"/>
    <w:rsid w:val="00AE5B2F"/>
    <w:rsid w:val="00B116CB"/>
    <w:rsid w:val="00B66762"/>
    <w:rsid w:val="00B96326"/>
    <w:rsid w:val="00BF704F"/>
    <w:rsid w:val="00C20035"/>
    <w:rsid w:val="00C85304"/>
    <w:rsid w:val="00CA12FF"/>
    <w:rsid w:val="00D022DC"/>
    <w:rsid w:val="00DB416D"/>
    <w:rsid w:val="00DF7C93"/>
    <w:rsid w:val="00E03868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8E70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3DD17-1058-4C05-BB5C-2C7225704A9C}">
  <ds:schemaRefs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2535D-F4BE-4F5F-9D29-9B4D60E5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2019-10-21T11:23:00Z</dcterms:created>
  <dcterms:modified xsi:type="dcterms:W3CDTF">2019-10-21T11:28:00Z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